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718F" w:rsidRDefault="00E91A7A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6477000" cy="9134475"/>
            <wp:effectExtent l="0" t="0" r="0" b="0"/>
            <wp:docPr id="1" name="Рисунок 1" descr="D:\Users7\БелиноваНВ\Desktop\НОЗ тит листы +программы\1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1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42FB">
        <w:br w:type="page"/>
      </w:r>
    </w:p>
    <w:p w:rsidR="006D718F" w:rsidRPr="00BE42FB" w:rsidRDefault="00E91A7A">
      <w:pPr>
        <w:rPr>
          <w:sz w:val="0"/>
          <w:szCs w:val="0"/>
        </w:rPr>
      </w:pPr>
      <w:r>
        <w:rPr>
          <w:rFonts w:ascii="Times New Roman" w:hAnsi="Times New Roman" w:cs="Times New Roman"/>
          <w:noProof/>
          <w:color w:val="C0C0C0"/>
          <w:sz w:val="16"/>
          <w:szCs w:val="16"/>
        </w:rPr>
        <w:lastRenderedPageBreak/>
        <w:drawing>
          <wp:inline distT="0" distB="0" distL="0" distR="0">
            <wp:extent cx="6477000" cy="9134475"/>
            <wp:effectExtent l="0" t="0" r="0" b="0"/>
            <wp:docPr id="2" name="Рисунок 2" descr="D:\Users7\БелиноваНВ\Desktop\НОЗ тит листы +программы\1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1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42FB" w:rsidRPr="00BE42FB">
        <w:br w:type="page"/>
      </w:r>
    </w:p>
    <w:p w:rsidR="006D718F" w:rsidRDefault="00E91A7A">
      <w:pPr>
        <w:rPr>
          <w:sz w:val="0"/>
          <w:szCs w:val="0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color w:val="C0C0C0"/>
          <w:sz w:val="16"/>
          <w:szCs w:val="16"/>
        </w:rPr>
        <w:lastRenderedPageBreak/>
        <w:drawing>
          <wp:inline distT="0" distB="0" distL="0" distR="0">
            <wp:extent cx="6477000" cy="9153525"/>
            <wp:effectExtent l="0" t="0" r="0" b="0"/>
            <wp:docPr id="6" name="Рисунок 6" descr="D:\Users7\БелиноваНВ\Desktop\НОЗ тит листы +программы\1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7\БелиноваНВ\Desktop\НОЗ тит листы +программы\1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42F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7"/>
        <w:gridCol w:w="1490"/>
        <w:gridCol w:w="1752"/>
        <w:gridCol w:w="4791"/>
        <w:gridCol w:w="973"/>
      </w:tblGrid>
      <w:tr w:rsidR="006D718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6D718F" w:rsidRDefault="006D71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D718F" w:rsidRPr="00E91A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D718F" w:rsidRPr="00E91A7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Главная цель курса «Естественнонаучная картина мира» – ознакомление студентов гуманитарного направления с различными аспектами современного естествознания, раскрытие в доступной форме фундаментальных идей естественнонаучных теорий и концепций.</w:t>
            </w:r>
          </w:p>
        </w:tc>
      </w:tr>
      <w:tr w:rsidR="006D718F" w:rsidRPr="00E91A7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«Естественнонаучная картина мира» – это не просто совокупность избранных глав традиционных курсов физики, астрономии, химии и биологии, а  продукт междисциплинарного синтеза на основе комплексного эволюционно-синергетического подхода к современному естествознанию.</w:t>
            </w:r>
          </w:p>
        </w:tc>
      </w:tr>
      <w:tr w:rsidR="006D7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выработка у студентов необходимых знаний в области естествознания, позволяющих им ориентироваться в современном научном мировоззрении;</w:t>
            </w:r>
          </w:p>
        </w:tc>
      </w:tr>
      <w:tr w:rsidR="006D718F" w:rsidRPr="00E9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знакомство с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трансдисциплинарными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теориями, предлагающими категориальный аппарат для описания развития систем любого ранга;</w:t>
            </w:r>
          </w:p>
        </w:tc>
      </w:tr>
      <w:tr w:rsidR="006D718F" w:rsidRPr="00E9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общего представления о науке как форме познания мира, ее особенностях и характере, а также о современных тенденциях ее эволюции.</w:t>
            </w:r>
          </w:p>
        </w:tc>
      </w:tr>
      <w:tr w:rsidR="006D718F" w:rsidRPr="00E91A7A">
        <w:trPr>
          <w:trHeight w:hRule="exact" w:val="277"/>
        </w:trPr>
        <w:tc>
          <w:tcPr>
            <w:tcW w:w="766" w:type="dxa"/>
          </w:tcPr>
          <w:p w:rsidR="006D718F" w:rsidRPr="00BE42FB" w:rsidRDefault="006D718F"/>
        </w:tc>
        <w:tc>
          <w:tcPr>
            <w:tcW w:w="511" w:type="dxa"/>
          </w:tcPr>
          <w:p w:rsidR="006D718F" w:rsidRPr="00BE42FB" w:rsidRDefault="006D718F"/>
        </w:tc>
        <w:tc>
          <w:tcPr>
            <w:tcW w:w="1560" w:type="dxa"/>
          </w:tcPr>
          <w:p w:rsidR="006D718F" w:rsidRPr="00BE42FB" w:rsidRDefault="006D718F"/>
        </w:tc>
        <w:tc>
          <w:tcPr>
            <w:tcW w:w="1844" w:type="dxa"/>
          </w:tcPr>
          <w:p w:rsidR="006D718F" w:rsidRPr="00BE42FB" w:rsidRDefault="006D718F"/>
        </w:tc>
        <w:tc>
          <w:tcPr>
            <w:tcW w:w="5104" w:type="dxa"/>
          </w:tcPr>
          <w:p w:rsidR="006D718F" w:rsidRPr="00BE42FB" w:rsidRDefault="006D718F"/>
        </w:tc>
        <w:tc>
          <w:tcPr>
            <w:tcW w:w="993" w:type="dxa"/>
          </w:tcPr>
          <w:p w:rsidR="006D718F" w:rsidRPr="00BE42FB" w:rsidRDefault="006D718F"/>
        </w:tc>
      </w:tr>
      <w:tr w:rsidR="006D718F" w:rsidRPr="00E91A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D718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D718F" w:rsidRPr="00E91A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D7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6D7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Естествознание</w:t>
            </w:r>
            <w:proofErr w:type="spellEnd"/>
          </w:p>
        </w:tc>
      </w:tr>
      <w:tr w:rsidR="006D71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6D718F" w:rsidRPr="00E9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D71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и межкультурные взаимодействия в современном мире</w:t>
            </w:r>
          </w:p>
        </w:tc>
      </w:tr>
      <w:tr w:rsidR="006D718F" w:rsidRPr="00E91A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(летняя)</w:t>
            </w:r>
          </w:p>
        </w:tc>
      </w:tr>
      <w:tr w:rsidR="006D718F" w:rsidRPr="00E91A7A">
        <w:trPr>
          <w:trHeight w:hRule="exact" w:val="277"/>
        </w:trPr>
        <w:tc>
          <w:tcPr>
            <w:tcW w:w="766" w:type="dxa"/>
          </w:tcPr>
          <w:p w:rsidR="006D718F" w:rsidRPr="00BE42FB" w:rsidRDefault="006D718F"/>
        </w:tc>
        <w:tc>
          <w:tcPr>
            <w:tcW w:w="511" w:type="dxa"/>
          </w:tcPr>
          <w:p w:rsidR="006D718F" w:rsidRPr="00BE42FB" w:rsidRDefault="006D718F"/>
        </w:tc>
        <w:tc>
          <w:tcPr>
            <w:tcW w:w="1560" w:type="dxa"/>
          </w:tcPr>
          <w:p w:rsidR="006D718F" w:rsidRPr="00BE42FB" w:rsidRDefault="006D718F"/>
        </w:tc>
        <w:tc>
          <w:tcPr>
            <w:tcW w:w="1844" w:type="dxa"/>
          </w:tcPr>
          <w:p w:rsidR="006D718F" w:rsidRPr="00BE42FB" w:rsidRDefault="006D718F"/>
        </w:tc>
        <w:tc>
          <w:tcPr>
            <w:tcW w:w="5104" w:type="dxa"/>
          </w:tcPr>
          <w:p w:rsidR="006D718F" w:rsidRPr="00BE42FB" w:rsidRDefault="006D718F"/>
        </w:tc>
        <w:tc>
          <w:tcPr>
            <w:tcW w:w="993" w:type="dxa"/>
          </w:tcPr>
          <w:p w:rsidR="006D718F" w:rsidRPr="00BE42FB" w:rsidRDefault="006D718F"/>
        </w:tc>
      </w:tr>
      <w:tr w:rsidR="006D718F" w:rsidRPr="00E91A7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D718F" w:rsidRPr="00E91A7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научно-теоретическом уровне характеристики естественнонаучной картины мира, место и роль человека в природе; исторические и философские аспекты развития естествознания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характеристики естественнонаучной картины мира, место и роль человека в природе; исторические и философские аспекты развития естествознания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  характеристики естественнонаучной картины мира, место и роль человека в природе; исторические и философские аспекты развития естествознания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объяснять основные природные и техногенные явления с позиций фундаментальных естественнонаучных законов;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естественнонаучные знания в учебной и профессиональной деятельности</w:t>
            </w:r>
          </w:p>
        </w:tc>
      </w:tr>
      <w:tr w:rsidR="006D718F" w:rsidRPr="00E91A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разработанному алгоритму и частично самостоятельно объяснять основные природные и техногенные явления с позиций фундаментальных естественнонаучных законов; применять естественнонаучные знания в учебной и профессиональной деятельности</w:t>
            </w:r>
          </w:p>
        </w:tc>
      </w:tr>
      <w:tr w:rsidR="006D718F" w:rsidRPr="00E91A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установленному образцу объяснять основные природные и техногенные явления с позиций фундаментальных естественнонаучных законов; применять естественнонаучные знания в учебной и профессиональной деятельности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сформированными навыками  поиска, сбора и систематизации информации по естествознанию; использования основных естественнонаучных законов и принципов в важнейших практических приложениях; применения основных методов естественнонаучного анализа для понимания и оценки природных явлений</w:t>
            </w:r>
          </w:p>
        </w:tc>
      </w:tr>
      <w:tr w:rsidR="006D718F" w:rsidRPr="00E91A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поиска, сбора и систематизации информации по естествознанию; использования основных естественнонаучных законов и принципов в важнейших практических приложениях; применения основных методов естественнонаучного анализа для понимания и оценки природных явлений</w:t>
            </w:r>
          </w:p>
        </w:tc>
      </w:tr>
      <w:tr w:rsidR="006D718F" w:rsidRPr="00E91A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элементарными навыками поиска, сбора и систематизации информации по естествознанию; использования основных естественнонаучных законов и принципов в важнейших практических приложениях; применения основных методов естественнонаучного анализа для понимания и оценки природных явлений</w:t>
            </w:r>
          </w:p>
        </w:tc>
      </w:tr>
    </w:tbl>
    <w:p w:rsidR="006D718F" w:rsidRPr="00BE42FB" w:rsidRDefault="00BE42FB">
      <w:pPr>
        <w:rPr>
          <w:sz w:val="0"/>
          <w:szCs w:val="0"/>
        </w:rPr>
      </w:pPr>
      <w:r w:rsidRPr="00BE42F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6"/>
        <w:gridCol w:w="267"/>
        <w:gridCol w:w="2966"/>
        <w:gridCol w:w="963"/>
        <w:gridCol w:w="696"/>
        <w:gridCol w:w="1114"/>
        <w:gridCol w:w="1250"/>
        <w:gridCol w:w="683"/>
        <w:gridCol w:w="397"/>
        <w:gridCol w:w="980"/>
      </w:tblGrid>
      <w:tr w:rsidR="006D718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D718F" w:rsidRDefault="006D718F"/>
        </w:tc>
        <w:tc>
          <w:tcPr>
            <w:tcW w:w="710" w:type="dxa"/>
          </w:tcPr>
          <w:p w:rsidR="006D718F" w:rsidRDefault="006D718F"/>
        </w:tc>
        <w:tc>
          <w:tcPr>
            <w:tcW w:w="1135" w:type="dxa"/>
          </w:tcPr>
          <w:p w:rsidR="006D718F" w:rsidRDefault="006D718F"/>
        </w:tc>
        <w:tc>
          <w:tcPr>
            <w:tcW w:w="1277" w:type="dxa"/>
          </w:tcPr>
          <w:p w:rsidR="006D718F" w:rsidRDefault="006D718F"/>
        </w:tc>
        <w:tc>
          <w:tcPr>
            <w:tcW w:w="710" w:type="dxa"/>
          </w:tcPr>
          <w:p w:rsidR="006D718F" w:rsidRDefault="006D718F"/>
        </w:tc>
        <w:tc>
          <w:tcPr>
            <w:tcW w:w="426" w:type="dxa"/>
          </w:tcPr>
          <w:p w:rsidR="006D718F" w:rsidRDefault="006D71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D718F" w:rsidRPr="00E91A7A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научно-теоретическом уровне принципы совместной и самостоятельной учебной деятельности при реализации образовательных программ естественнонаучного профиля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среднем уровне принципы совместной и самостоятельной учебной деятельности при реализации образовательных программ естественнонаучного профиля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общем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принципы совместной и самостоятельной учебной деятельности при реализации образовательных программ естественнонаучного профиля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уверенно и аргументированно обосновать стратегические задачи совместной и самостоятельной учебной деятельности при реализации образовательных программ естественнонаучного профиля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грамотно обосновать стратегические задачи совместной и самостоятельной учебной деятельности при реализации образовательных программ естественнонаучного профиля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испытывает затруднения при обосновании стратегических задач совместной и самостоятельной учебной деятельности при реализации образовательных программ естественнонаучного профиля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сформированными навыками обучения совместной и самостоятельной учебной деятельности при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резализации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программ естественнонаучного профиля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навыками обучения совместной и самостоятельной учебной деятельности при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резализации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программ естественнонаучного профиля</w:t>
            </w:r>
          </w:p>
        </w:tc>
      </w:tr>
      <w:tr w:rsidR="006D718F" w:rsidRPr="00E9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базовыми навыками обучения совместной и самостоятельной учебной деятельности при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резализации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программ естественнонаучного профиля</w:t>
            </w:r>
          </w:p>
        </w:tc>
      </w:tr>
      <w:tr w:rsidR="006D718F" w:rsidRPr="00E91A7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D71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характеристики естественнонаучной картины мира, место и роль человека в природе;</w:t>
            </w:r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и философские аспекты развития естествознания;</w:t>
            </w:r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наиболее распространенные методы исследования в разных областях естествознания;</w:t>
            </w:r>
          </w:p>
        </w:tc>
      </w:tr>
      <w:tr w:rsidR="006D71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объяснять основные природные и техногенные явления с позиций фундаментальных естественнонаучных законов;</w:t>
            </w:r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естественнонаучные знания в учебной и профессиональной деятельности;</w:t>
            </w:r>
          </w:p>
        </w:tc>
      </w:tr>
      <w:tr w:rsidR="006D71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поиска, сбора и систематизации информации по естествознанию;</w:t>
            </w:r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основных естественнонаучных законов и принципов в важнейших практических приложениях;</w:t>
            </w:r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основных методов естественнонаучного анализа для понимания и оценки природных явлений.</w:t>
            </w:r>
          </w:p>
        </w:tc>
      </w:tr>
      <w:tr w:rsidR="006D718F" w:rsidRPr="00E91A7A">
        <w:trPr>
          <w:trHeight w:hRule="exact" w:val="277"/>
        </w:trPr>
        <w:tc>
          <w:tcPr>
            <w:tcW w:w="766" w:type="dxa"/>
          </w:tcPr>
          <w:p w:rsidR="006D718F" w:rsidRPr="00BE42FB" w:rsidRDefault="006D718F"/>
        </w:tc>
        <w:tc>
          <w:tcPr>
            <w:tcW w:w="228" w:type="dxa"/>
          </w:tcPr>
          <w:p w:rsidR="006D718F" w:rsidRPr="00BE42FB" w:rsidRDefault="006D718F"/>
        </w:tc>
        <w:tc>
          <w:tcPr>
            <w:tcW w:w="285" w:type="dxa"/>
          </w:tcPr>
          <w:p w:rsidR="006D718F" w:rsidRPr="00BE42FB" w:rsidRDefault="006D718F"/>
        </w:tc>
        <w:tc>
          <w:tcPr>
            <w:tcW w:w="3403" w:type="dxa"/>
          </w:tcPr>
          <w:p w:rsidR="006D718F" w:rsidRPr="00BE42FB" w:rsidRDefault="006D718F"/>
        </w:tc>
        <w:tc>
          <w:tcPr>
            <w:tcW w:w="851" w:type="dxa"/>
          </w:tcPr>
          <w:p w:rsidR="006D718F" w:rsidRPr="00BE42FB" w:rsidRDefault="006D718F"/>
        </w:tc>
        <w:tc>
          <w:tcPr>
            <w:tcW w:w="710" w:type="dxa"/>
          </w:tcPr>
          <w:p w:rsidR="006D718F" w:rsidRPr="00BE42FB" w:rsidRDefault="006D718F"/>
        </w:tc>
        <w:tc>
          <w:tcPr>
            <w:tcW w:w="1135" w:type="dxa"/>
          </w:tcPr>
          <w:p w:rsidR="006D718F" w:rsidRPr="00BE42FB" w:rsidRDefault="006D718F"/>
        </w:tc>
        <w:tc>
          <w:tcPr>
            <w:tcW w:w="1277" w:type="dxa"/>
          </w:tcPr>
          <w:p w:rsidR="006D718F" w:rsidRPr="00BE42FB" w:rsidRDefault="006D718F"/>
        </w:tc>
        <w:tc>
          <w:tcPr>
            <w:tcW w:w="710" w:type="dxa"/>
          </w:tcPr>
          <w:p w:rsidR="006D718F" w:rsidRPr="00BE42FB" w:rsidRDefault="006D718F"/>
        </w:tc>
        <w:tc>
          <w:tcPr>
            <w:tcW w:w="426" w:type="dxa"/>
          </w:tcPr>
          <w:p w:rsidR="006D718F" w:rsidRPr="00BE42FB" w:rsidRDefault="006D718F"/>
        </w:tc>
        <w:tc>
          <w:tcPr>
            <w:tcW w:w="993" w:type="dxa"/>
          </w:tcPr>
          <w:p w:rsidR="006D718F" w:rsidRPr="00BE42FB" w:rsidRDefault="006D718F"/>
        </w:tc>
      </w:tr>
      <w:tr w:rsidR="006D718F" w:rsidRPr="00E91A7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D718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D718F" w:rsidRPr="00E91A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Предмет, структура, методы и история развития естествознания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6D718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6D71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6D718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6D718F"/>
        </w:tc>
      </w:tr>
      <w:tr w:rsidR="006D718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методы познания и причины возникновения ненаучных воззрений /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Л2.4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Л2.5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Материя: виды, структурные уровни.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Л2.4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явлений природы. Типы взаимодействий в природе /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Л2.4 Л2.6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</w:tbl>
    <w:p w:rsidR="006D718F" w:rsidRDefault="00BE42F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78"/>
        <w:gridCol w:w="921"/>
        <w:gridCol w:w="666"/>
        <w:gridCol w:w="1082"/>
        <w:gridCol w:w="1203"/>
        <w:gridCol w:w="666"/>
        <w:gridCol w:w="383"/>
        <w:gridCol w:w="938"/>
      </w:tblGrid>
      <w:tr w:rsidR="006D718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D718F" w:rsidRDefault="006D718F"/>
        </w:tc>
        <w:tc>
          <w:tcPr>
            <w:tcW w:w="710" w:type="dxa"/>
          </w:tcPr>
          <w:p w:rsidR="006D718F" w:rsidRDefault="006D718F"/>
        </w:tc>
        <w:tc>
          <w:tcPr>
            <w:tcW w:w="1135" w:type="dxa"/>
          </w:tcPr>
          <w:p w:rsidR="006D718F" w:rsidRDefault="006D718F"/>
        </w:tc>
        <w:tc>
          <w:tcPr>
            <w:tcW w:w="1277" w:type="dxa"/>
          </w:tcPr>
          <w:p w:rsidR="006D718F" w:rsidRDefault="006D718F"/>
        </w:tc>
        <w:tc>
          <w:tcPr>
            <w:tcW w:w="710" w:type="dxa"/>
          </w:tcPr>
          <w:p w:rsidR="006D718F" w:rsidRDefault="006D718F"/>
        </w:tc>
        <w:tc>
          <w:tcPr>
            <w:tcW w:w="426" w:type="dxa"/>
          </w:tcPr>
          <w:p w:rsidR="006D718F" w:rsidRDefault="006D71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D718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физическая картина мира /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 Л2.4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Пространство, время, симметрия (семинар) /</w:t>
            </w:r>
            <w:proofErr w:type="spellStart"/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Л2.4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Саморазвитие и самоорганизация материи /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Л2.4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 представления о материи. Роль философии в развитии естествознания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 Л3.1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Астрономическая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Строение и происхождение Солнечной системы, звезд, галактик /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Л3.1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Солнечной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Л3.1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Вселенной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Л2.4 Л3.1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Масштабы ра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з-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меров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расстояний во Все- ленной. Методы оценки и измерения времени /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 Л3.1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Л2.4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 воздействие в биологических системах (гормоны) /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Л2.4 Л2.5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 физических, химических и биологических форм движения материи /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Л3.2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Биологическая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Л3.1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Биологическая роль химических соединений (витамины) /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Л3.1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будущего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Л3.1</w:t>
            </w:r>
          </w:p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</w:tr>
      <w:tr w:rsidR="006D718F">
        <w:trPr>
          <w:trHeight w:hRule="exact" w:val="277"/>
        </w:trPr>
        <w:tc>
          <w:tcPr>
            <w:tcW w:w="993" w:type="dxa"/>
          </w:tcPr>
          <w:p w:rsidR="006D718F" w:rsidRDefault="006D718F"/>
        </w:tc>
        <w:tc>
          <w:tcPr>
            <w:tcW w:w="3687" w:type="dxa"/>
          </w:tcPr>
          <w:p w:rsidR="006D718F" w:rsidRDefault="006D718F"/>
        </w:tc>
        <w:tc>
          <w:tcPr>
            <w:tcW w:w="851" w:type="dxa"/>
          </w:tcPr>
          <w:p w:rsidR="006D718F" w:rsidRDefault="006D718F"/>
        </w:tc>
        <w:tc>
          <w:tcPr>
            <w:tcW w:w="710" w:type="dxa"/>
          </w:tcPr>
          <w:p w:rsidR="006D718F" w:rsidRDefault="006D718F"/>
        </w:tc>
        <w:tc>
          <w:tcPr>
            <w:tcW w:w="1135" w:type="dxa"/>
          </w:tcPr>
          <w:p w:rsidR="006D718F" w:rsidRDefault="006D718F"/>
        </w:tc>
        <w:tc>
          <w:tcPr>
            <w:tcW w:w="1277" w:type="dxa"/>
          </w:tcPr>
          <w:p w:rsidR="006D718F" w:rsidRDefault="006D718F"/>
        </w:tc>
        <w:tc>
          <w:tcPr>
            <w:tcW w:w="710" w:type="dxa"/>
          </w:tcPr>
          <w:p w:rsidR="006D718F" w:rsidRDefault="006D718F"/>
        </w:tc>
        <w:tc>
          <w:tcPr>
            <w:tcW w:w="426" w:type="dxa"/>
          </w:tcPr>
          <w:p w:rsidR="006D718F" w:rsidRDefault="006D718F"/>
        </w:tc>
        <w:tc>
          <w:tcPr>
            <w:tcW w:w="993" w:type="dxa"/>
          </w:tcPr>
          <w:p w:rsidR="006D718F" w:rsidRDefault="006D718F"/>
        </w:tc>
      </w:tr>
      <w:tr w:rsidR="006D718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D718F">
        <w:trPr>
          <w:trHeight w:hRule="exact" w:val="206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естествознания. Науки, составляющие естествознание. Общеметодологические проблемы естествознания.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Характерные черты науки, ее структура, функции, критерии. Отличие науки от других отраслей культуры.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Эволюция и место науки в системе культуры. Естествознание как составная часть культуры.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Интеграция культуры. 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Взаимная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дополнительность естественнонаучного и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социогуманитарного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Формы восприятия природы в истории культуры. Понятие естественнонаучной картины мира.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Уровни естественнонаучного познания. Соотношение эмпирического и теоретического уровней исследования.</w:t>
            </w:r>
          </w:p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Методы научного познания. Метод и методология.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6D718F" w:rsidRDefault="00BE42F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3"/>
        <w:gridCol w:w="973"/>
      </w:tblGrid>
      <w:tr w:rsidR="006D718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6D718F" w:rsidRDefault="006D71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D718F" w:rsidRPr="00E91A7A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Общенаучные методы эмпирического познания (наблюдение, эксперимент, измерение).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Общенаучные методы теоретического познания (абстрагирование, идеализация, формализация, индукция, дедукция).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Всеобщие методы (анализ, синтез, аналогия, моделирование).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Возникновение науки (проблема ее начала). Появление первых научных программ.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Натурфилософия и ее место в истории естествознания.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Естествознание эпохи Средневековья и Возрождения.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черты средневекового мировоззрения. Наука и научное познание в средние века.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Революция в мировоззрении в эпоху Возрождения.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Научная революция 16-17 вв. и становление классической науки. Галилей и его роль в формировании нового типа научного мировоззрения.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Значение работ И. Ньютона в формировании естественнонаучных знаний.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Развитие и особенности классической науки (с начала 18 в. по 20-е годы 20 в.) и влияние ее на естествознание.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Новейшая революция в естествознании. Основные черты современного естествознания.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Развитие естествознания в России в 18-20вв.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Научная картина мира античных философов. Дуализм Аристотеля.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Трансформизм и эволюционизм в познании закономерностей окружающего мира.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Глобальные естественнонаучные революции и их значение в формировании научной картины мира.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Механицизм в развитии научной картины мира (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Линнеевско-Ньютоновский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период).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Создание классической механики и экспериментального естествознания.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Электромагнитная картина мира и начало крушения механистической картины мира.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Проникновение вглубь материи. Теория относительности и квантовая теория строения атома – окончательное крушение механистической картины мира. Понятие о двойственной природе электромагнитных частиц.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Квантово-полевая картина мира. Ее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оссбенности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Химическая картина мира.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Теория эволюции Ч. Дарвина – эволюционный этап в развитии научной картины мира.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Учение В.И. Вернадского о биосфере как сложном планетарном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биокосном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теле.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Понятие Вселенной: зарождение и основные этапы эволюции.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Структурные уровни организации Вселенной (микро-, макр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мегамиры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Современная наука о строении материи. Основные этапы эволюции материи во Вселенной.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Структурные уровни организации матер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ие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рархические зависимости.</w:t>
            </w:r>
          </w:p>
          <w:p w:rsidR="006D718F" w:rsidRPr="00BE42FB" w:rsidRDefault="006D718F">
            <w:pPr>
              <w:spacing w:after="0" w:line="240" w:lineRule="auto"/>
              <w:rPr>
                <w:sz w:val="19"/>
                <w:szCs w:val="19"/>
              </w:rPr>
            </w:pP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Образование солнечной системы в процессе эволюции Вселенной и место в ней планеты Земля.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Понятие движения. Движение – форма существования материи. Основные типы движения.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Формы движения материи, их специфика и взаимосвязь.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Понятие пространства и времени, единство и многообразие их свойств.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Теория относительности и понятие пространства-времени.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Особенности биологического уровня организации материи. Отличие живого 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неживого.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Особенности живых молекул. Белки, ферменты и живые машины.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Понятие флуктуаций и их роль в зарождении Вселенной и ее эволюции.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44. Бифуркация.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Бифуркационное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дерево как модель эволюции природы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еловека, общества.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Биосфера как особая форма организованности. Теория эволюции В.И. Вернадского.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Современные тенденции развития биосферы. Ноосфера – разумная стадия в развитии биосферы.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47. Принцип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коэволюции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этап разумного регулирования отношений человека и природы.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Саморегуляция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живой и неживой природе.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Порядок, хаос, квант и проблема времени. Рождение порядка из хаоса.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Синергетическое видение эволюции Вселенной.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Симметрия законов природы. Пространственно-временные симметрии (теорема Э. Нетер).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Основные источники энергии. Понятие качества энергии.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Закон сохранения энергии в макроскопических процессах. Взаимопревращения различных видов энергии друг в друга.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Законы термодинамики. Понятие энтропии.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Проблема "тепловой смерти Вселенной".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Преобразование и накопление энергии в живых системах различного уровня: клетка, организм, биосфера.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Альтернативные источники энергии. Роль современного естествознания в преодолении энергетического кризиса.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Эволюция: сущность, факторы и движущие силы.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Доказательства и подтверждение эволюции.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Теории возникновения жизни.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Роль живых организмов в эволюции Земли.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Современное представление об эволюции. Синтетическая теория эволюции.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Возникновение человека на грани перехода от биологической к социальной форме движения материи.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Эволюция человека. Место и роль человека в процессе эволюции биосферы.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Мозг и высшая нервная деятельность. Эмоции, творчество и работоспособность в жизни человека.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 Здоровье и болезнь. Проблемы сохранения здоровья. Факторы риска.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Биологические законы и общество. Биоэтика и поведение человека.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 Учение о ноосфере как этапе разумного регулирования отношений человека и природы.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69. Принцип универсального эволюционизма и проблемы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коэволюции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Конвергенция естественнонаучного и гуманитарного знания.</w:t>
            </w:r>
          </w:p>
        </w:tc>
      </w:tr>
    </w:tbl>
    <w:p w:rsidR="006D718F" w:rsidRPr="00BE42FB" w:rsidRDefault="00BE42FB">
      <w:pPr>
        <w:rPr>
          <w:sz w:val="0"/>
          <w:szCs w:val="0"/>
        </w:rPr>
      </w:pPr>
      <w:r w:rsidRPr="00BE42F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09"/>
        <w:gridCol w:w="1986"/>
        <w:gridCol w:w="3328"/>
        <w:gridCol w:w="1467"/>
        <w:gridCol w:w="930"/>
      </w:tblGrid>
      <w:tr w:rsidR="006D718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6D718F" w:rsidRDefault="006D718F"/>
        </w:tc>
        <w:tc>
          <w:tcPr>
            <w:tcW w:w="1702" w:type="dxa"/>
          </w:tcPr>
          <w:p w:rsidR="006D718F" w:rsidRDefault="006D71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D718F" w:rsidRPr="00E91A7A">
        <w:trPr>
          <w:trHeight w:hRule="exact" w:val="25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70. Экологические проблемы современности и роль естествознания в их решении.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718F" w:rsidRPr="00E91A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718F" w:rsidRPr="00E91A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вопросы для контрольных работ, вопросы для коллоквиумов, темы рефератов</w:t>
            </w:r>
          </w:p>
        </w:tc>
      </w:tr>
      <w:tr w:rsidR="006D718F" w:rsidRPr="00E91A7A">
        <w:trPr>
          <w:trHeight w:hRule="exact" w:val="277"/>
        </w:trPr>
        <w:tc>
          <w:tcPr>
            <w:tcW w:w="710" w:type="dxa"/>
          </w:tcPr>
          <w:p w:rsidR="006D718F" w:rsidRPr="00BE42FB" w:rsidRDefault="006D718F"/>
        </w:tc>
        <w:tc>
          <w:tcPr>
            <w:tcW w:w="1986" w:type="dxa"/>
          </w:tcPr>
          <w:p w:rsidR="006D718F" w:rsidRPr="00BE42FB" w:rsidRDefault="006D718F"/>
        </w:tc>
        <w:tc>
          <w:tcPr>
            <w:tcW w:w="1986" w:type="dxa"/>
          </w:tcPr>
          <w:p w:rsidR="006D718F" w:rsidRPr="00BE42FB" w:rsidRDefault="006D718F"/>
        </w:tc>
        <w:tc>
          <w:tcPr>
            <w:tcW w:w="3403" w:type="dxa"/>
          </w:tcPr>
          <w:p w:rsidR="006D718F" w:rsidRPr="00BE42FB" w:rsidRDefault="006D718F"/>
        </w:tc>
        <w:tc>
          <w:tcPr>
            <w:tcW w:w="1702" w:type="dxa"/>
          </w:tcPr>
          <w:p w:rsidR="006D718F" w:rsidRPr="00BE42FB" w:rsidRDefault="006D718F"/>
        </w:tc>
        <w:tc>
          <w:tcPr>
            <w:tcW w:w="993" w:type="dxa"/>
          </w:tcPr>
          <w:p w:rsidR="006D718F" w:rsidRPr="00BE42FB" w:rsidRDefault="006D718F"/>
        </w:tc>
      </w:tr>
      <w:tr w:rsidR="006D718F" w:rsidRPr="00E91A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71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718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Концепции современного естествознания: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D718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Гусев Д.А., Волкова Е.Г., Маслаков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МПГУ, 2016</w:t>
            </w:r>
          </w:p>
        </w:tc>
      </w:tr>
      <w:tr w:rsidR="006D718F" w:rsidRPr="00E91A7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Тулинов В.Ф., Тулинов К.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Издательско- торговая корпорация «Дашков и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°», 2016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71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718F" w:rsidRPr="00E91A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Картина мира и способы ее репрезентации: Сборник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окладов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Воронеж: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Воронеж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ос.ун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-т, 2003</w:t>
            </w:r>
          </w:p>
        </w:tc>
      </w:tr>
      <w:tr w:rsidR="006D718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Мансуров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картина мира: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студентов:допущено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D718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Дюльдина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Э.В.,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Клочковский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Естественно-научная картина мира: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студ.учреждений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высш.пед.проф.образования:рек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едер.гос.бюджет.образоват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.учреждением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D718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Дюльдина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Э.В.,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Клочковский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Естественно-научная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картина мира: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ГБОУ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 "РГПУ"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D718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Раткевич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Е.Ю.,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М.Г.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Гераскина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Мансуров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Г.Н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 (курс лекций): : Учебн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пособие/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М.,, 2013</w:t>
            </w:r>
          </w:p>
        </w:tc>
      </w:tr>
      <w:tr w:rsidR="006D718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мира: краткий курс лекций: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D71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6D718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718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 и религиозный экстремизм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D718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образовательная среда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средство подготовки студентов по дисциплине "Естественнонаучная картина мира"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D718F" w:rsidRPr="00E91A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D718F" w:rsidRPr="00E91A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Титов, Ф.В. Естественнонаучная картина мира / Ф.В. Титов. - Кемерово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2013. - 220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978-5-8353-1525-3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6D718F" w:rsidRPr="00E91A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Клягин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Н.В. Современная научная картина мира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Н.В.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Клягин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Логос, 2012. - 133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5-98704-134-1 ; То же [Электронный ресурс].</w:t>
            </w:r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D71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D71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6D718F" w:rsidRPr="00E91A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6D718F" w:rsidRPr="00E91A7A">
        <w:trPr>
          <w:trHeight w:hRule="exact" w:val="277"/>
        </w:trPr>
        <w:tc>
          <w:tcPr>
            <w:tcW w:w="710" w:type="dxa"/>
          </w:tcPr>
          <w:p w:rsidR="006D718F" w:rsidRPr="00BE42FB" w:rsidRDefault="006D718F"/>
        </w:tc>
        <w:tc>
          <w:tcPr>
            <w:tcW w:w="1986" w:type="dxa"/>
          </w:tcPr>
          <w:p w:rsidR="006D718F" w:rsidRPr="00BE42FB" w:rsidRDefault="006D718F"/>
        </w:tc>
        <w:tc>
          <w:tcPr>
            <w:tcW w:w="1986" w:type="dxa"/>
          </w:tcPr>
          <w:p w:rsidR="006D718F" w:rsidRPr="00BE42FB" w:rsidRDefault="006D718F"/>
        </w:tc>
        <w:tc>
          <w:tcPr>
            <w:tcW w:w="3403" w:type="dxa"/>
          </w:tcPr>
          <w:p w:rsidR="006D718F" w:rsidRPr="00BE42FB" w:rsidRDefault="006D718F"/>
        </w:tc>
        <w:tc>
          <w:tcPr>
            <w:tcW w:w="1702" w:type="dxa"/>
          </w:tcPr>
          <w:p w:rsidR="006D718F" w:rsidRPr="00BE42FB" w:rsidRDefault="006D718F"/>
        </w:tc>
        <w:tc>
          <w:tcPr>
            <w:tcW w:w="993" w:type="dxa"/>
          </w:tcPr>
          <w:p w:rsidR="006D718F" w:rsidRPr="00BE42FB" w:rsidRDefault="006D718F"/>
        </w:tc>
      </w:tr>
      <w:tr w:rsidR="006D718F" w:rsidRPr="00E91A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6D718F" w:rsidRPr="00BE42FB" w:rsidRDefault="00BE42FB">
      <w:pPr>
        <w:rPr>
          <w:sz w:val="0"/>
          <w:szCs w:val="0"/>
        </w:rPr>
      </w:pPr>
      <w:r w:rsidRPr="00BE42F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0"/>
        <w:gridCol w:w="4757"/>
        <w:gridCol w:w="987"/>
      </w:tblGrid>
      <w:tr w:rsidR="006D718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6D718F" w:rsidRDefault="006D71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D718F" w:rsidRPr="00E91A7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техникой для просмотра презентаций.</w:t>
            </w:r>
          </w:p>
        </w:tc>
      </w:tr>
      <w:tr w:rsidR="006D718F" w:rsidRPr="00E9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методические пособия, учебные фильмы, плакаты, раздаточный учебно-методический материал, электронные презентации.</w:t>
            </w:r>
          </w:p>
        </w:tc>
      </w:tr>
      <w:tr w:rsidR="006D718F" w:rsidRPr="00E9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Default="00BE42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6D718F" w:rsidRPr="00E91A7A">
        <w:trPr>
          <w:trHeight w:hRule="exact" w:val="277"/>
        </w:trPr>
        <w:tc>
          <w:tcPr>
            <w:tcW w:w="766" w:type="dxa"/>
          </w:tcPr>
          <w:p w:rsidR="006D718F" w:rsidRPr="00BE42FB" w:rsidRDefault="006D718F"/>
        </w:tc>
        <w:tc>
          <w:tcPr>
            <w:tcW w:w="3913" w:type="dxa"/>
          </w:tcPr>
          <w:p w:rsidR="006D718F" w:rsidRPr="00BE42FB" w:rsidRDefault="006D718F"/>
        </w:tc>
        <w:tc>
          <w:tcPr>
            <w:tcW w:w="5104" w:type="dxa"/>
          </w:tcPr>
          <w:p w:rsidR="006D718F" w:rsidRPr="00BE42FB" w:rsidRDefault="006D718F"/>
        </w:tc>
        <w:tc>
          <w:tcPr>
            <w:tcW w:w="993" w:type="dxa"/>
          </w:tcPr>
          <w:p w:rsidR="006D718F" w:rsidRPr="00BE42FB" w:rsidRDefault="006D718F"/>
        </w:tc>
      </w:tr>
      <w:tr w:rsidR="006D718F" w:rsidRPr="00E91A7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E42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D718F" w:rsidRPr="00E91A7A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Киреева Н.К,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Засыпкина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"Концепции современного естествознания": Структурированный иллюстрированный курс лекций. Н.Новгород: ВГИПУ, 2009 с.-181</w:t>
            </w:r>
          </w:p>
          <w:p w:rsidR="006D718F" w:rsidRPr="00BE42FB" w:rsidRDefault="006D718F">
            <w:pPr>
              <w:spacing w:after="0" w:line="240" w:lineRule="auto"/>
              <w:rPr>
                <w:sz w:val="19"/>
                <w:szCs w:val="19"/>
              </w:rPr>
            </w:pP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2.Рейтинг-план дисциплины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предстаавлен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2.</w:t>
            </w:r>
          </w:p>
          <w:p w:rsidR="006D718F" w:rsidRPr="00BE42FB" w:rsidRDefault="006D718F">
            <w:pPr>
              <w:spacing w:after="0" w:line="240" w:lineRule="auto"/>
              <w:rPr>
                <w:sz w:val="19"/>
                <w:szCs w:val="19"/>
              </w:rPr>
            </w:pPr>
          </w:p>
          <w:p w:rsidR="006D718F" w:rsidRPr="00BE42FB" w:rsidRDefault="00BE42FB">
            <w:pPr>
              <w:spacing w:after="0" w:line="240" w:lineRule="auto"/>
              <w:rPr>
                <w:sz w:val="19"/>
                <w:szCs w:val="19"/>
              </w:rPr>
            </w:pP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E42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6D718F" w:rsidRPr="00BE42FB" w:rsidRDefault="006D718F"/>
    <w:sectPr w:rsidR="006D718F" w:rsidRPr="00BE42FB" w:rsidSect="006D718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D3D89"/>
    <w:rsid w:val="0010759B"/>
    <w:rsid w:val="001F0BC7"/>
    <w:rsid w:val="006D718F"/>
    <w:rsid w:val="00A50155"/>
    <w:rsid w:val="00B71272"/>
    <w:rsid w:val="00BE42FB"/>
    <w:rsid w:val="00D31453"/>
    <w:rsid w:val="00E209E2"/>
    <w:rsid w:val="00E91A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1A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1A7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1A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1A7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2750</Words>
  <Characters>15681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НОЗ-15,16_plx_Естественнонаучная картина мира</vt:lpstr>
      <vt:lpstr>Лист1</vt:lpstr>
    </vt:vector>
  </TitlesOfParts>
  <Company>Home</Company>
  <LinksUpToDate>false</LinksUpToDate>
  <CharactersWithSpaces>18395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НОЗ-15,16_plx_Естественнонаучная картина мира</dc:title>
  <dc:creator>FastReport.NET</dc:creator>
  <cp:lastModifiedBy>Пользователь Windows</cp:lastModifiedBy>
  <cp:revision>2</cp:revision>
  <dcterms:created xsi:type="dcterms:W3CDTF">2019-03-18T09:07:00Z</dcterms:created>
  <dcterms:modified xsi:type="dcterms:W3CDTF">2019-03-18T09:07:00Z</dcterms:modified>
</cp:coreProperties>
</file>